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体检有关注意事项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4"/>
        <w:bidi w:val="0"/>
        <w:rPr>
          <w:rFonts w:hint="eastAsia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t>一、体检标准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本次体检由考生持体检表</w:t>
      </w:r>
      <w:r>
        <w:rPr>
          <w:rFonts w:hint="eastAsia" w:ascii="楷体_GB2312" w:hAnsi="楷体_GB2312" w:eastAsia="楷体_GB2312" w:cs="楷体_GB2312"/>
          <w:lang w:val="en-US" w:eastAsia="zh-CN"/>
        </w:rPr>
        <w:t>（详见附件3）</w:t>
      </w:r>
      <w:r>
        <w:rPr>
          <w:rFonts w:hint="eastAsia"/>
          <w:lang w:val="en-US" w:eastAsia="zh-CN"/>
        </w:rPr>
        <w:t>自行在当地具有体检资质的三甲医院进行，体检标准及项目参照</w:t>
      </w:r>
      <w:r>
        <w:rPr>
          <w:rFonts w:hint="eastAsia"/>
        </w:rPr>
        <w:t>《关于修订〈公务员录用体检通用标准（试行）〉及〈公务员录用体检操作手册（试行）〉有关内容的通知》（人社部发〔2016〕140号）、《关于进一步做好公务员考试录用体检工作的通知》（人社部发〔2012〕65号）、《关于进一步规范全省事业单位公开招聘人员体检工作的通知》（皖人社秘〔2013〕208号）</w:t>
      </w:r>
      <w:r>
        <w:rPr>
          <w:rFonts w:hint="eastAsia"/>
          <w:lang w:val="en-US" w:eastAsia="zh-CN"/>
        </w:rPr>
        <w:t>等有关规定和要求执行。</w:t>
      </w:r>
    </w:p>
    <w:p>
      <w:pPr>
        <w:pStyle w:val="4"/>
        <w:bidi w:val="0"/>
        <w:rPr>
          <w:rFonts w:hint="default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t>二、体检费用</w:t>
      </w:r>
    </w:p>
    <w:p>
      <w:pPr>
        <w:pStyle w:val="4"/>
        <w:bidi w:val="0"/>
        <w:rPr>
          <w:rFonts w:hint="eastAsia" w:eastAsia="仿宋_GB2312"/>
          <w:lang w:val="en-US" w:eastAsia="zh-CN"/>
        </w:rPr>
      </w:pPr>
      <w:r>
        <w:rPr>
          <w:rFonts w:hint="eastAsia"/>
          <w:lang w:val="en-US" w:eastAsia="zh-CN"/>
        </w:rPr>
        <w:t>体检费用</w:t>
      </w:r>
      <w:r>
        <w:rPr>
          <w:rFonts w:hint="eastAsia"/>
        </w:rPr>
        <w:t>根据医院凭证按照每人500元标准定额报销</w:t>
      </w:r>
      <w:r>
        <w:rPr>
          <w:rFonts w:hint="eastAsia"/>
          <w:lang w:eastAsia="zh-CN"/>
        </w:rPr>
        <w:t>。</w:t>
      </w:r>
    </w:p>
    <w:p>
      <w:pPr>
        <w:pStyle w:val="4"/>
        <w:bidi w:val="0"/>
        <w:rPr>
          <w:rFonts w:hint="default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t>三、注意事项</w:t>
      </w:r>
    </w:p>
    <w:p>
      <w:pPr>
        <w:pStyle w:val="4"/>
        <w:bidi w:val="0"/>
        <w:rPr>
          <w:rFonts w:hint="eastAsia" w:eastAsia="仿宋_GB2312"/>
          <w:b w:val="0"/>
          <w:bCs w:val="0"/>
          <w:lang w:eastAsia="zh-CN"/>
        </w:rPr>
      </w:pPr>
      <w:r>
        <w:rPr>
          <w:rFonts w:hint="eastAsia"/>
        </w:rPr>
        <w:t>考生全部体检项目检查完毕，须由体检医院主检医师根据体检标准作出是否合格的结论，并加盖公章，</w:t>
      </w:r>
      <w:r>
        <w:rPr>
          <w:rFonts w:hint="eastAsia"/>
          <w:lang w:val="en-US" w:eastAsia="zh-CN"/>
        </w:rPr>
        <w:t>于2024年1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15</w:t>
      </w:r>
      <w:r>
        <w:rPr>
          <w:rFonts w:hint="eastAsia"/>
        </w:rPr>
        <w:t>日前将</w:t>
      </w:r>
      <w:r>
        <w:rPr>
          <w:rFonts w:hint="eastAsia"/>
          <w:lang w:val="en-US" w:eastAsia="zh-CN"/>
        </w:rPr>
        <w:t>体检</w:t>
      </w:r>
      <w:bookmarkStart w:id="0" w:name="_GoBack"/>
      <w:bookmarkEnd w:id="0"/>
      <w:r>
        <w:rPr>
          <w:rFonts w:hint="eastAsia"/>
          <w:lang w:val="en-US" w:eastAsia="zh-CN"/>
        </w:rPr>
        <w:t>表</w:t>
      </w:r>
      <w:r>
        <w:rPr>
          <w:rFonts w:hint="eastAsia"/>
        </w:rPr>
        <w:t>纸质版、扫描件电子版</w:t>
      </w:r>
      <w:r>
        <w:rPr>
          <w:rFonts w:hint="eastAsia"/>
          <w:lang w:val="en-US" w:eastAsia="zh-CN"/>
        </w:rPr>
        <w:t>和体检票据</w:t>
      </w:r>
      <w:r>
        <w:rPr>
          <w:rFonts w:hint="eastAsia"/>
        </w:rPr>
        <w:t>提交市委人才办审核</w:t>
      </w:r>
      <w:r>
        <w:rPr>
          <w:rFonts w:hint="eastAsia"/>
          <w:b/>
          <w:bCs/>
        </w:rPr>
        <w:t>（纸质版请邮寄至：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"mailto:池州市贵池区清风东路99号市委大楼322室；电子版请发邮箱czsrcb@126.com），待审核通过后另行通知下一阶段考察事宜，请您" </w:instrText>
      </w:r>
      <w:r>
        <w:rPr>
          <w:rFonts w:hint="eastAsia"/>
        </w:rPr>
        <w:fldChar w:fldCharType="separate"/>
      </w:r>
      <w:r>
        <w:rPr>
          <w:rFonts w:hint="eastAsia"/>
          <w:b/>
          <w:bCs/>
        </w:rPr>
        <w:t>池州市贵池区清风东路99号市委大楼322室；电子版请发邮箱czsrcb@126.com）</w:t>
      </w:r>
      <w:r>
        <w:rPr>
          <w:rFonts w:hint="eastAsia"/>
          <w:b/>
          <w:bCs/>
          <w:lang w:eastAsia="zh-CN"/>
        </w:rPr>
        <w:t>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hiZGMyMmQ5YjY5ZmQzNTg5NzFiYzAxOWFkNjU4NzIifQ=="/>
  </w:docVars>
  <w:rsids>
    <w:rsidRoot w:val="00000000"/>
    <w:rsid w:val="01A3044E"/>
    <w:rsid w:val="2DD443E2"/>
    <w:rsid w:val="36ED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公文正文"/>
    <w:basedOn w:val="1"/>
    <w:autoRedefine/>
    <w:qFormat/>
    <w:uiPriority w:val="0"/>
    <w:pPr>
      <w:spacing w:line="560" w:lineRule="exact"/>
      <w:ind w:firstLine="640" w:firstLineChars="200"/>
    </w:pPr>
    <w:rPr>
      <w:rFonts w:hint="eastAsia" w:ascii="仿宋_GB2312" w:hAnsi="仿宋_GB2312" w:eastAsia="仿宋_GB2312" w:cs="仿宋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2023-12-29T02:46:00Z</dcterms:created>
  <dc:creator>lenovo</dc:creator>
  <cp:lastModifiedBy>V。</cp:lastModifiedBy>
  <cp:lastPrinted>2023-12-29T03:25:00Z</cp:lastPrinted>
  <dcterms:modified xsi:type="dcterms:W3CDTF">2023-12-29T08:27:46Z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00BDADB04970435D90C1677B258D8533_12</vt:lpwstr>
  </property>
</Properties>
</file>